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7103B9">
      <w:pPr>
        <w:spacing w:before="100" w:beforeAutospacing="1" w:after="100" w:afterAutospacing="1" w:line="480" w:lineRule="auto"/>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jc w:val="center"/>
        <w:rPr>
          <w:rFonts w:ascii="Times New Roman" w:hAnsi="Times New Roman" w:cs="Times New Roman"/>
          <w:sz w:val="24"/>
          <w:szCs w:val="24"/>
        </w:rPr>
      </w:pPr>
      <w:r w:rsidRPr="003C480C">
        <w:rPr>
          <w:rFonts w:ascii="Times New Roman" w:hAnsi="Times New Roman" w:cs="Times New Roman"/>
          <w:sz w:val="24"/>
          <w:szCs w:val="24"/>
        </w:rPr>
        <w:t>Name</w:t>
      </w:r>
    </w:p>
    <w:p w:rsidR="003B48C2" w:rsidRPr="003C480C" w:rsidRDefault="003B48C2" w:rsidP="003B48C2">
      <w:pPr>
        <w:spacing w:before="100" w:beforeAutospacing="1" w:after="100" w:afterAutospacing="1" w:line="480" w:lineRule="auto"/>
        <w:ind w:firstLine="284"/>
        <w:jc w:val="center"/>
        <w:rPr>
          <w:rFonts w:ascii="Times New Roman" w:hAnsi="Times New Roman" w:cs="Times New Roman"/>
          <w:sz w:val="24"/>
          <w:szCs w:val="24"/>
        </w:rPr>
      </w:pPr>
      <w:r w:rsidRPr="003C480C">
        <w:rPr>
          <w:rFonts w:ascii="Times New Roman" w:hAnsi="Times New Roman" w:cs="Times New Roman"/>
          <w:sz w:val="24"/>
          <w:szCs w:val="24"/>
        </w:rPr>
        <w:t>Institution</w:t>
      </w:r>
    </w:p>
    <w:p w:rsidR="003B48C2" w:rsidRPr="003C480C" w:rsidRDefault="003B48C2" w:rsidP="003B48C2">
      <w:pPr>
        <w:spacing w:before="100" w:beforeAutospacing="1" w:after="100" w:afterAutospacing="1" w:line="480" w:lineRule="auto"/>
        <w:ind w:firstLine="284"/>
        <w:jc w:val="center"/>
        <w:rPr>
          <w:rFonts w:ascii="Times New Roman" w:hAnsi="Times New Roman" w:cs="Times New Roman"/>
          <w:sz w:val="24"/>
          <w:szCs w:val="24"/>
        </w:rPr>
      </w:pPr>
      <w:r w:rsidRPr="003C480C">
        <w:rPr>
          <w:rFonts w:ascii="Times New Roman" w:hAnsi="Times New Roman" w:cs="Times New Roman"/>
          <w:sz w:val="24"/>
          <w:szCs w:val="24"/>
        </w:rPr>
        <w:t>Date</w:t>
      </w:r>
    </w:p>
    <w:p w:rsidR="003B48C2" w:rsidRPr="003C480C" w:rsidRDefault="007103B9" w:rsidP="003B48C2">
      <w:pPr>
        <w:spacing w:before="100" w:beforeAutospacing="1" w:after="100" w:afterAutospacing="1" w:line="480" w:lineRule="auto"/>
        <w:ind w:firstLine="284"/>
        <w:jc w:val="center"/>
        <w:rPr>
          <w:rFonts w:ascii="Times New Roman" w:hAnsi="Times New Roman" w:cs="Times New Roman"/>
          <w:sz w:val="24"/>
          <w:szCs w:val="24"/>
        </w:rPr>
      </w:pPr>
      <w:r w:rsidRPr="003C480C">
        <w:rPr>
          <w:rFonts w:ascii="Times New Roman" w:hAnsi="Times New Roman" w:cs="Times New Roman"/>
          <w:sz w:val="24"/>
          <w:szCs w:val="24"/>
        </w:rPr>
        <w:t>English</w:t>
      </w: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7103B9" w:rsidRPr="003C480C" w:rsidRDefault="007103B9" w:rsidP="003B48C2">
      <w:pPr>
        <w:spacing w:before="100" w:beforeAutospacing="1" w:after="100" w:afterAutospacing="1" w:line="480" w:lineRule="auto"/>
        <w:ind w:firstLine="284"/>
        <w:rPr>
          <w:rFonts w:ascii="Times New Roman" w:hAnsi="Times New Roman" w:cs="Times New Roman"/>
          <w:sz w:val="24"/>
          <w:szCs w:val="24"/>
        </w:rPr>
      </w:pPr>
    </w:p>
    <w:p w:rsidR="007103B9" w:rsidRPr="003C480C" w:rsidRDefault="007103B9" w:rsidP="003B48C2">
      <w:pPr>
        <w:spacing w:before="100" w:beforeAutospacing="1" w:after="100" w:afterAutospacing="1" w:line="480" w:lineRule="auto"/>
        <w:ind w:firstLine="284"/>
        <w:rPr>
          <w:rFonts w:ascii="Times New Roman" w:hAnsi="Times New Roman" w:cs="Times New Roman"/>
          <w:sz w:val="24"/>
          <w:szCs w:val="24"/>
        </w:rPr>
      </w:pPr>
    </w:p>
    <w:p w:rsidR="007103B9" w:rsidRPr="003C480C" w:rsidRDefault="007103B9" w:rsidP="003B48C2">
      <w:pPr>
        <w:spacing w:before="100" w:beforeAutospacing="1" w:after="100" w:afterAutospacing="1" w:line="480" w:lineRule="auto"/>
        <w:ind w:firstLine="284"/>
        <w:rPr>
          <w:rFonts w:ascii="Times New Roman" w:hAnsi="Times New Roman" w:cs="Times New Roman"/>
          <w:sz w:val="24"/>
          <w:szCs w:val="24"/>
        </w:rPr>
      </w:pPr>
    </w:p>
    <w:p w:rsidR="007103B9" w:rsidRPr="003C480C" w:rsidRDefault="007103B9"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B27911" w:rsidRPr="003C480C" w:rsidRDefault="00B27911" w:rsidP="00B27911">
      <w:pPr>
        <w:spacing w:before="100" w:beforeAutospacing="1" w:after="100" w:afterAutospacing="1" w:line="480" w:lineRule="auto"/>
        <w:ind w:firstLine="284"/>
        <w:rPr>
          <w:rFonts w:ascii="Times New Roman" w:hAnsi="Times New Roman" w:cs="Times New Roman"/>
          <w:sz w:val="24"/>
          <w:szCs w:val="24"/>
        </w:rPr>
      </w:pPr>
      <w:r w:rsidRPr="003C480C">
        <w:rPr>
          <w:rFonts w:ascii="Times New Roman" w:hAnsi="Times New Roman" w:cs="Times New Roman"/>
          <w:sz w:val="24"/>
          <w:szCs w:val="24"/>
        </w:rPr>
        <w:lastRenderedPageBreak/>
        <w:t>Flannery O’Connor and Gabriel Garcia Marquez wrote “A Good Man Is Hard to Find” and “A Very Old Man with Enormous Wings” during their career lives. The two literary works have a lot of emphases when it comes to religion and God's roles as the Supreme Being. Having been written by different authors in different periods, the two literary works aim to communicate different intentions overall in the context of religion. This paper aims to explain A Good Man Is Hard to Find and A very Old man With Enormous Wings as literary works that have effectively led to an explanation of the role of God and religion. (Eder, 2009)</w:t>
      </w:r>
    </w:p>
    <w:p w:rsidR="00B27911" w:rsidRPr="003C480C" w:rsidRDefault="00B27911" w:rsidP="00B27911">
      <w:pPr>
        <w:spacing w:before="100" w:beforeAutospacing="1" w:after="100" w:afterAutospacing="1" w:line="480" w:lineRule="auto"/>
        <w:ind w:firstLine="284"/>
        <w:rPr>
          <w:rFonts w:ascii="Times New Roman" w:hAnsi="Times New Roman" w:cs="Times New Roman"/>
          <w:sz w:val="24"/>
          <w:szCs w:val="24"/>
        </w:rPr>
      </w:pPr>
      <w:r w:rsidRPr="003C480C">
        <w:rPr>
          <w:rFonts w:ascii="Times New Roman" w:hAnsi="Times New Roman" w:cs="Times New Roman"/>
          <w:sz w:val="24"/>
          <w:szCs w:val="24"/>
        </w:rPr>
        <w:t>Flannery O’Connor’s A Good Man is Hard to Find is one of his best works describing a Florida trip by a family who encounters with The Misfit, an escaped criminal. Religion and the role of God in the literary work are first launched by The Misfit, who introduces about Jesus extraordinary monologue. The Misfit introduces that everything was thrown off balance by Jesus except for his proof as his case is similar to Jesus. At an earlier age, The Misfit argues that he was childlike who knew everything and insists that having not being in a position to know whether Jesus did as to his claims made him be the way he is (the Misfit). Here, Jesus's message is portrayed as the one that requires absolute rejection or devotion. An intractable dilemma results when Misfit desires to know everything and the inability to deny or confirm Jesus hence consuming him. When the grandmother though miasma fear consumes her, he is on tears verge through a moment of revelation and clarity experience. The strange acceptance is too much to take by Misfit as he recalls and shoots her.</w:t>
      </w:r>
    </w:p>
    <w:p w:rsidR="00B27911" w:rsidRPr="003C480C" w:rsidRDefault="00B27911" w:rsidP="00B27911">
      <w:pPr>
        <w:spacing w:before="100" w:beforeAutospacing="1" w:after="100" w:afterAutospacing="1" w:line="480" w:lineRule="auto"/>
        <w:ind w:firstLine="284"/>
        <w:rPr>
          <w:rFonts w:ascii="Times New Roman" w:hAnsi="Times New Roman" w:cs="Times New Roman"/>
          <w:sz w:val="24"/>
          <w:szCs w:val="24"/>
        </w:rPr>
      </w:pPr>
      <w:r w:rsidRPr="003C480C">
        <w:rPr>
          <w:rFonts w:ascii="Times New Roman" w:hAnsi="Times New Roman" w:cs="Times New Roman"/>
          <w:sz w:val="24"/>
          <w:szCs w:val="24"/>
        </w:rPr>
        <w:t xml:space="preserve">Garcia Marquez, A Very Old Man with Enormous Wings is also seen to experience religion and God's influence. The story seems parallel to the Christ story. One of the characters, Father Gonzaga, is a representation of the high priests who in the Bible never believed that Jesus was the Messiah. To prove that Jesus was anything, they tested him often but the promised deliverer has waited so long for the Jews. When the priest tries to speak </w:t>
      </w:r>
      <w:r w:rsidRPr="003C480C">
        <w:rPr>
          <w:rFonts w:ascii="Times New Roman" w:hAnsi="Times New Roman" w:cs="Times New Roman"/>
          <w:sz w:val="24"/>
          <w:szCs w:val="24"/>
        </w:rPr>
        <w:lastRenderedPageBreak/>
        <w:t>with the wings to Gonzaga, we see him in suspicions deciding eventually that because the old man never resembled an angel, he could not be one certainly. There is a lot of similarity to Jesus story in the Bible as he did not act the way he was expected by the Sanhedrin priests and Pharisees. He would answer his answers when asked questions. Additionally, he did not in any way condone wealthy priests’ actions as he would consort with harlots and tax collectors. Overall he faced rejection. In A Very Old Man With Enormous Wings, there is similar rejection to that of Jesus as the old woman comes to see the old man. She shows him a lack of respect although she believes he is an angel.</w:t>
      </w:r>
      <w:r w:rsidR="003C480C">
        <w:rPr>
          <w:rFonts w:ascii="Times New Roman" w:hAnsi="Times New Roman" w:cs="Times New Roman"/>
          <w:sz w:val="24"/>
          <w:szCs w:val="24"/>
        </w:rPr>
        <w:t xml:space="preserve"> (</w:t>
      </w:r>
      <w:r w:rsidR="003C480C">
        <w:rPr>
          <w:rFonts w:ascii="Times New Roman" w:eastAsia="Arial Unicode MS" w:hAnsi="Times New Roman" w:cs="Times New Roman"/>
          <w:color w:val="000000"/>
          <w:sz w:val="24"/>
          <w:szCs w:val="24"/>
          <w:shd w:val="clear" w:color="auto" w:fill="FFFFFF"/>
        </w:rPr>
        <w:t xml:space="preserve">O'Connor </w:t>
      </w:r>
      <w:r w:rsidR="003C480C" w:rsidRPr="003C480C">
        <w:rPr>
          <w:rFonts w:ascii="Times New Roman" w:eastAsia="Arial Unicode MS" w:hAnsi="Times New Roman" w:cs="Times New Roman"/>
          <w:color w:val="000000"/>
          <w:sz w:val="24"/>
          <w:szCs w:val="24"/>
          <w:shd w:val="clear" w:color="auto" w:fill="FFFFFF"/>
        </w:rPr>
        <w:t>&amp; Asals</w:t>
      </w:r>
      <w:r w:rsidR="003C480C">
        <w:rPr>
          <w:rFonts w:ascii="Times New Roman" w:eastAsia="Arial Unicode MS" w:hAnsi="Times New Roman" w:cs="Times New Roman"/>
          <w:color w:val="000000"/>
          <w:sz w:val="24"/>
          <w:szCs w:val="24"/>
          <w:shd w:val="clear" w:color="auto" w:fill="FFFFFF"/>
        </w:rPr>
        <w:t>, 1993</w:t>
      </w:r>
      <w:r w:rsidR="003C480C">
        <w:rPr>
          <w:rFonts w:ascii="Times New Roman" w:hAnsi="Times New Roman" w:cs="Times New Roman"/>
          <w:sz w:val="24"/>
          <w:szCs w:val="24"/>
        </w:rPr>
        <w:t>)</w:t>
      </w:r>
    </w:p>
    <w:p w:rsidR="00B27911" w:rsidRPr="003C480C" w:rsidRDefault="00B27911" w:rsidP="00B27911">
      <w:pPr>
        <w:spacing w:before="100" w:beforeAutospacing="1" w:after="100" w:afterAutospacing="1" w:line="480" w:lineRule="auto"/>
        <w:ind w:firstLine="284"/>
        <w:rPr>
          <w:rFonts w:ascii="Times New Roman" w:hAnsi="Times New Roman" w:cs="Times New Roman"/>
          <w:sz w:val="24"/>
          <w:szCs w:val="24"/>
        </w:rPr>
      </w:pPr>
      <w:r w:rsidRPr="003C480C">
        <w:rPr>
          <w:rFonts w:ascii="Times New Roman" w:hAnsi="Times New Roman" w:cs="Times New Roman"/>
          <w:sz w:val="24"/>
          <w:szCs w:val="24"/>
        </w:rPr>
        <w:t xml:space="preserve">When it comes to A Goodman is Hard to Find, another aspect of religion and the role of God is seen in terms of religious drama as Misfit acts as both anti-Christ and Christ figure. Misfit goes a top-notch higher even to compare himself with Jesus. “It was the same case as me with Him, with the exception that He did not commit any crime and they could prove I committed one since they had papers on me.” Belief and disbelief are the two life alternatives in life that Misfit recognizes even though he does not dedicate himself to any of the paths. Faith indifferences and inattention, the position that character is in the literary work by O-Connor have ultimately untenable and unacceptable responses. The Misfit does not accept Jesus message yet has named himself aptlyhe. Since Misfit finds himself not in a position to attach loyalties, his consolation is only found in violent acts. Misfit becomes a surprising vehicle for grace due to his inability to live by faith. To the grandmother, a redemption moment is created through Misfit and his gun which is against her will. Despite Misfit immorality, the grandmother extracts </w:t>
      </w:r>
      <w:r w:rsidR="003C480C" w:rsidRPr="003C480C">
        <w:rPr>
          <w:rFonts w:ascii="Times New Roman" w:hAnsi="Times New Roman" w:cs="Times New Roman"/>
          <w:sz w:val="24"/>
          <w:szCs w:val="24"/>
        </w:rPr>
        <w:t>recognition</w:t>
      </w:r>
      <w:r w:rsidRPr="003C480C">
        <w:rPr>
          <w:rFonts w:ascii="Times New Roman" w:hAnsi="Times New Roman" w:cs="Times New Roman"/>
          <w:sz w:val="24"/>
          <w:szCs w:val="24"/>
        </w:rPr>
        <w:t xml:space="preserve"> out of compassion through his actions but simultaneously invites her salivation and even destruction. (Eder, 2009)</w:t>
      </w:r>
    </w:p>
    <w:p w:rsidR="003B48C2" w:rsidRPr="003C480C" w:rsidRDefault="00B27911" w:rsidP="00B27911">
      <w:pPr>
        <w:spacing w:before="100" w:beforeAutospacing="1" w:after="100" w:afterAutospacing="1" w:line="480" w:lineRule="auto"/>
        <w:ind w:firstLine="284"/>
        <w:rPr>
          <w:rFonts w:ascii="Times New Roman" w:hAnsi="Times New Roman" w:cs="Times New Roman"/>
          <w:sz w:val="24"/>
          <w:szCs w:val="24"/>
        </w:rPr>
      </w:pPr>
      <w:r w:rsidRPr="003C480C">
        <w:rPr>
          <w:rFonts w:ascii="Times New Roman" w:hAnsi="Times New Roman" w:cs="Times New Roman"/>
          <w:sz w:val="24"/>
          <w:szCs w:val="24"/>
        </w:rPr>
        <w:t xml:space="preserve">Furthermore, in A Very Old Man with Enormous Wings literary work, the presence of the angle is an obvious figure of religion. Although the townspeople are aware that he is an angel </w:t>
      </w:r>
      <w:r w:rsidRPr="003C480C">
        <w:rPr>
          <w:rFonts w:ascii="Times New Roman" w:hAnsi="Times New Roman" w:cs="Times New Roman"/>
          <w:sz w:val="24"/>
          <w:szCs w:val="24"/>
        </w:rPr>
        <w:lastRenderedPageBreak/>
        <w:t>everyone meeting is put off by his odd behaviour and pitiful experience. The townace people fail to meet the basic principles as with their religion they are so out of touch although the angel embodies charity and kindness. The townace people fail to display the spirit of generosity overall which is seen in religion as rejection is found in those not accepting the word of God. This is a sign of shallow and ineffective religion since people behave cruel and selfish although they consider themselves faithful. (García &amp; Rabassa, 2014)</w:t>
      </w: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7103B9" w:rsidRPr="003C480C" w:rsidRDefault="007103B9" w:rsidP="003B48C2">
      <w:pPr>
        <w:spacing w:before="100" w:beforeAutospacing="1" w:after="100" w:afterAutospacing="1" w:line="480" w:lineRule="auto"/>
        <w:ind w:firstLine="284"/>
        <w:rPr>
          <w:rFonts w:ascii="Times New Roman" w:hAnsi="Times New Roman" w:cs="Times New Roman"/>
          <w:sz w:val="24"/>
          <w:szCs w:val="24"/>
        </w:rPr>
      </w:pPr>
    </w:p>
    <w:p w:rsidR="007103B9" w:rsidRPr="003C480C" w:rsidRDefault="007103B9" w:rsidP="007103B9">
      <w:pPr>
        <w:spacing w:before="100" w:beforeAutospacing="1" w:after="100" w:afterAutospacing="1" w:line="480" w:lineRule="auto"/>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p w:rsidR="00B27911" w:rsidRPr="003C480C" w:rsidRDefault="00B27911" w:rsidP="003B48C2">
      <w:pPr>
        <w:spacing w:before="100" w:beforeAutospacing="1" w:after="100" w:afterAutospacing="1" w:line="480" w:lineRule="auto"/>
        <w:ind w:firstLine="284"/>
        <w:rPr>
          <w:rFonts w:ascii="Times New Roman" w:hAnsi="Times New Roman" w:cs="Times New Roman"/>
          <w:sz w:val="24"/>
          <w:szCs w:val="24"/>
        </w:rPr>
      </w:pPr>
    </w:p>
    <w:p w:rsidR="003B48C2" w:rsidRPr="003C480C" w:rsidRDefault="003B48C2" w:rsidP="003B48C2">
      <w:pPr>
        <w:spacing w:before="100" w:beforeAutospacing="1" w:after="100" w:afterAutospacing="1" w:line="480" w:lineRule="auto"/>
        <w:ind w:firstLine="284"/>
        <w:jc w:val="center"/>
        <w:rPr>
          <w:rFonts w:ascii="Times New Roman" w:hAnsi="Times New Roman" w:cs="Times New Roman"/>
          <w:sz w:val="24"/>
          <w:szCs w:val="24"/>
        </w:rPr>
      </w:pPr>
      <w:r w:rsidRPr="003C480C">
        <w:rPr>
          <w:rFonts w:ascii="Times New Roman" w:hAnsi="Times New Roman" w:cs="Times New Roman"/>
          <w:sz w:val="24"/>
          <w:szCs w:val="24"/>
        </w:rPr>
        <w:lastRenderedPageBreak/>
        <w:t>References</w:t>
      </w:r>
    </w:p>
    <w:p w:rsidR="003B48C2" w:rsidRPr="003C480C" w:rsidRDefault="003B48C2" w:rsidP="007103B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C480C">
        <w:rPr>
          <w:rFonts w:ascii="Times New Roman" w:eastAsia="Arial Unicode MS" w:hAnsi="Times New Roman" w:cs="Times New Roman"/>
          <w:color w:val="000000"/>
          <w:sz w:val="24"/>
          <w:szCs w:val="24"/>
          <w:shd w:val="clear" w:color="auto" w:fill="FFFFFF"/>
        </w:rPr>
        <w:t>Eder, K. (2009). </w:t>
      </w:r>
      <w:r w:rsidRPr="003C480C">
        <w:rPr>
          <w:rFonts w:ascii="Times New Roman" w:eastAsia="Arial Unicode MS" w:hAnsi="Times New Roman" w:cs="Times New Roman"/>
          <w:i/>
          <w:iCs/>
          <w:color w:val="000000"/>
          <w:sz w:val="24"/>
          <w:szCs w:val="24"/>
          <w:shd w:val="clear" w:color="auto" w:fill="FFFFFF"/>
        </w:rPr>
        <w:t>Flannery O'Connor "A good man is hard to find": An analysis</w:t>
      </w:r>
      <w:r w:rsidRPr="003C480C">
        <w:rPr>
          <w:rFonts w:ascii="Times New Roman" w:eastAsia="Arial Unicode MS" w:hAnsi="Times New Roman" w:cs="Times New Roman"/>
          <w:color w:val="000000"/>
          <w:sz w:val="24"/>
          <w:szCs w:val="24"/>
          <w:shd w:val="clear" w:color="auto" w:fill="FFFFFF"/>
        </w:rPr>
        <w:t>.</w:t>
      </w:r>
    </w:p>
    <w:p w:rsidR="003B48C2" w:rsidRPr="003C480C" w:rsidRDefault="003B48C2" w:rsidP="007103B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C480C">
        <w:rPr>
          <w:rFonts w:ascii="Times New Roman" w:eastAsia="Arial Unicode MS" w:hAnsi="Times New Roman" w:cs="Times New Roman"/>
          <w:color w:val="000000"/>
          <w:sz w:val="24"/>
          <w:szCs w:val="24"/>
          <w:shd w:val="clear" w:color="auto" w:fill="FFFFFF"/>
        </w:rPr>
        <w:t>García, M. G., &amp; Rabassa, G. (2014). </w:t>
      </w:r>
      <w:r w:rsidRPr="003C480C">
        <w:rPr>
          <w:rFonts w:ascii="Times New Roman" w:eastAsia="Arial Unicode MS" w:hAnsi="Times New Roman" w:cs="Times New Roman"/>
          <w:i/>
          <w:iCs/>
          <w:color w:val="000000"/>
          <w:sz w:val="24"/>
          <w:szCs w:val="24"/>
          <w:shd w:val="clear" w:color="auto" w:fill="FFFFFF"/>
        </w:rPr>
        <w:t>A very old man with enormous wings: And the sea of lost time</w:t>
      </w:r>
      <w:r w:rsidRPr="003C480C">
        <w:rPr>
          <w:rFonts w:ascii="Times New Roman" w:eastAsia="Arial Unicode MS" w:hAnsi="Times New Roman" w:cs="Times New Roman"/>
          <w:color w:val="000000"/>
          <w:sz w:val="24"/>
          <w:szCs w:val="24"/>
          <w:shd w:val="clear" w:color="auto" w:fill="FFFFFF"/>
        </w:rPr>
        <w:t>.</w:t>
      </w:r>
    </w:p>
    <w:p w:rsidR="003C480C" w:rsidRPr="003C480C" w:rsidRDefault="003C480C" w:rsidP="007103B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C480C">
        <w:rPr>
          <w:rFonts w:ascii="Times New Roman" w:eastAsia="Arial Unicode MS" w:hAnsi="Times New Roman" w:cs="Times New Roman"/>
          <w:color w:val="000000"/>
          <w:sz w:val="24"/>
          <w:szCs w:val="24"/>
          <w:shd w:val="clear" w:color="auto" w:fill="FFFFFF"/>
        </w:rPr>
        <w:t>O'Connor, F., &amp; Asals, F. (1993). </w:t>
      </w:r>
      <w:r w:rsidRPr="003C480C">
        <w:rPr>
          <w:rFonts w:ascii="Times New Roman" w:eastAsia="Arial Unicode MS" w:hAnsi="Times New Roman" w:cs="Times New Roman"/>
          <w:i/>
          <w:iCs/>
          <w:color w:val="000000"/>
          <w:sz w:val="24"/>
          <w:szCs w:val="24"/>
          <w:shd w:val="clear" w:color="auto" w:fill="FFFFFF"/>
        </w:rPr>
        <w:t>A good man is hard to find</w:t>
      </w:r>
      <w:r w:rsidRPr="003C480C">
        <w:rPr>
          <w:rFonts w:ascii="Times New Roman" w:eastAsia="Arial Unicode MS" w:hAnsi="Times New Roman" w:cs="Times New Roman"/>
          <w:color w:val="000000"/>
          <w:sz w:val="24"/>
          <w:szCs w:val="24"/>
          <w:shd w:val="clear" w:color="auto" w:fill="FFFFFF"/>
        </w:rPr>
        <w:t>. New Brunswick: Rutgers University Press.</w:t>
      </w:r>
    </w:p>
    <w:p w:rsidR="003C480C" w:rsidRPr="003C480C" w:rsidRDefault="003C480C" w:rsidP="007103B9">
      <w:pPr>
        <w:spacing w:before="100" w:beforeAutospacing="1" w:after="100" w:afterAutospacing="1" w:line="480" w:lineRule="auto"/>
        <w:rPr>
          <w:rFonts w:ascii="Times New Roman" w:hAnsi="Times New Roman" w:cs="Times New Roman"/>
          <w:sz w:val="24"/>
          <w:szCs w:val="24"/>
        </w:rPr>
      </w:pPr>
      <w:r w:rsidRPr="003C480C">
        <w:rPr>
          <w:rFonts w:ascii="Times New Roman" w:eastAsia="Arial Unicode MS" w:hAnsi="Times New Roman" w:cs="Times New Roman"/>
          <w:color w:val="000000"/>
          <w:sz w:val="24"/>
          <w:szCs w:val="24"/>
          <w:shd w:val="clear" w:color="auto" w:fill="FFFFFF"/>
        </w:rPr>
        <w:t>García, M. G., Girling, S. B., &amp; Nancy Spirtas Kranzberg Center for the Illustrated Book. (2000). </w:t>
      </w:r>
      <w:r w:rsidRPr="003C480C">
        <w:rPr>
          <w:rFonts w:ascii="Times New Roman" w:eastAsia="Arial Unicode MS" w:hAnsi="Times New Roman" w:cs="Times New Roman"/>
          <w:i/>
          <w:iCs/>
          <w:color w:val="000000"/>
          <w:sz w:val="24"/>
          <w:szCs w:val="24"/>
          <w:shd w:val="clear" w:color="auto" w:fill="FFFFFF"/>
        </w:rPr>
        <w:t>A very old man with enormous wings</w:t>
      </w:r>
      <w:r w:rsidRPr="003C480C">
        <w:rPr>
          <w:rFonts w:ascii="Times New Roman" w:eastAsia="Arial Unicode MS" w:hAnsi="Times New Roman" w:cs="Times New Roman"/>
          <w:color w:val="000000"/>
          <w:sz w:val="24"/>
          <w:szCs w:val="24"/>
          <w:shd w:val="clear" w:color="auto" w:fill="FFFFFF"/>
        </w:rPr>
        <w:t>.</w:t>
      </w:r>
    </w:p>
    <w:p w:rsidR="003B48C2" w:rsidRPr="003C480C" w:rsidRDefault="003B48C2" w:rsidP="003B48C2">
      <w:pPr>
        <w:spacing w:before="100" w:beforeAutospacing="1" w:after="100" w:afterAutospacing="1" w:line="480" w:lineRule="auto"/>
        <w:ind w:firstLine="284"/>
        <w:rPr>
          <w:rFonts w:ascii="Times New Roman" w:hAnsi="Times New Roman" w:cs="Times New Roman"/>
          <w:sz w:val="24"/>
          <w:szCs w:val="24"/>
        </w:rPr>
      </w:pPr>
    </w:p>
    <w:sectPr w:rsidR="003B48C2" w:rsidRPr="003C480C" w:rsidSect="003B48C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3B0" w:rsidRDefault="00CE73B0" w:rsidP="003B48C2">
      <w:pPr>
        <w:spacing w:after="0" w:line="240" w:lineRule="auto"/>
      </w:pPr>
      <w:r>
        <w:separator/>
      </w:r>
    </w:p>
  </w:endnote>
  <w:endnote w:type="continuationSeparator" w:id="1">
    <w:p w:rsidR="00CE73B0" w:rsidRDefault="00CE73B0" w:rsidP="003B4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3B0" w:rsidRDefault="00CE73B0" w:rsidP="003B48C2">
      <w:pPr>
        <w:spacing w:after="0" w:line="240" w:lineRule="auto"/>
      </w:pPr>
      <w:r>
        <w:separator/>
      </w:r>
    </w:p>
  </w:footnote>
  <w:footnote w:type="continuationSeparator" w:id="1">
    <w:p w:rsidR="00CE73B0" w:rsidRDefault="00CE73B0" w:rsidP="003B48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88620860"/>
      <w:docPartObj>
        <w:docPartGallery w:val="Page Numbers (Top of Page)"/>
        <w:docPartUnique/>
      </w:docPartObj>
    </w:sdtPr>
    <w:sdtEndPr>
      <w:rPr>
        <w:noProof/>
      </w:rPr>
    </w:sdtEndPr>
    <w:sdtContent>
      <w:p w:rsidR="003B48C2" w:rsidRPr="003B48C2" w:rsidRDefault="003B48C2">
        <w:pPr>
          <w:pStyle w:val="Header"/>
          <w:jc w:val="right"/>
          <w:rPr>
            <w:rFonts w:ascii="Times New Roman" w:hAnsi="Times New Roman" w:cs="Times New Roman"/>
            <w:sz w:val="24"/>
            <w:szCs w:val="24"/>
          </w:rPr>
        </w:pPr>
        <w:r w:rsidRPr="003B48C2">
          <w:rPr>
            <w:rFonts w:ascii="Times New Roman" w:hAnsi="Times New Roman" w:cs="Times New Roman"/>
            <w:sz w:val="24"/>
            <w:szCs w:val="24"/>
          </w:rPr>
          <w:t>ENGLISH</w:t>
        </w:r>
        <w:r w:rsidRPr="003B48C2">
          <w:rPr>
            <w:rFonts w:ascii="Times New Roman" w:hAnsi="Times New Roman" w:cs="Times New Roman"/>
            <w:sz w:val="24"/>
            <w:szCs w:val="24"/>
          </w:rPr>
          <w:tab/>
        </w:r>
        <w:r w:rsidRPr="003B48C2">
          <w:rPr>
            <w:rFonts w:ascii="Times New Roman" w:hAnsi="Times New Roman" w:cs="Times New Roman"/>
            <w:sz w:val="24"/>
            <w:szCs w:val="24"/>
          </w:rPr>
          <w:tab/>
        </w:r>
        <w:r w:rsidR="00750224" w:rsidRPr="003B48C2">
          <w:rPr>
            <w:rFonts w:ascii="Times New Roman" w:hAnsi="Times New Roman" w:cs="Times New Roman"/>
            <w:sz w:val="24"/>
            <w:szCs w:val="24"/>
          </w:rPr>
          <w:fldChar w:fldCharType="begin"/>
        </w:r>
        <w:r w:rsidRPr="003B48C2">
          <w:rPr>
            <w:rFonts w:ascii="Times New Roman" w:hAnsi="Times New Roman" w:cs="Times New Roman"/>
            <w:sz w:val="24"/>
            <w:szCs w:val="24"/>
          </w:rPr>
          <w:instrText xml:space="preserve"> PAGE   \* MERGEFORMAT </w:instrText>
        </w:r>
        <w:r w:rsidR="00750224" w:rsidRPr="003B48C2">
          <w:rPr>
            <w:rFonts w:ascii="Times New Roman" w:hAnsi="Times New Roman" w:cs="Times New Roman"/>
            <w:sz w:val="24"/>
            <w:szCs w:val="24"/>
          </w:rPr>
          <w:fldChar w:fldCharType="separate"/>
        </w:r>
        <w:r w:rsidR="003C480C">
          <w:rPr>
            <w:rFonts w:ascii="Times New Roman" w:hAnsi="Times New Roman" w:cs="Times New Roman"/>
            <w:noProof/>
            <w:sz w:val="24"/>
            <w:szCs w:val="24"/>
          </w:rPr>
          <w:t>3</w:t>
        </w:r>
        <w:r w:rsidR="00750224" w:rsidRPr="003B48C2">
          <w:rPr>
            <w:rFonts w:ascii="Times New Roman" w:hAnsi="Times New Roman" w:cs="Times New Roman"/>
            <w:noProof/>
            <w:sz w:val="24"/>
            <w:szCs w:val="24"/>
          </w:rPr>
          <w:fldChar w:fldCharType="end"/>
        </w:r>
      </w:p>
    </w:sdtContent>
  </w:sdt>
  <w:p w:rsidR="003B48C2" w:rsidRDefault="003B48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C2" w:rsidRPr="003B48C2" w:rsidRDefault="003B48C2">
    <w:pPr>
      <w:pStyle w:val="Header"/>
      <w:rPr>
        <w:rFonts w:ascii="Times New Roman" w:hAnsi="Times New Roman" w:cs="Times New Roman"/>
        <w:sz w:val="24"/>
        <w:szCs w:val="24"/>
      </w:rPr>
    </w:pPr>
    <w:r w:rsidRPr="003B48C2">
      <w:rPr>
        <w:rFonts w:ascii="Times New Roman" w:hAnsi="Times New Roman" w:cs="Times New Roman"/>
        <w:sz w:val="24"/>
        <w:szCs w:val="24"/>
      </w:rPr>
      <w:t xml:space="preserve">Running Head: ENGLISH </w:t>
    </w:r>
    <w:r w:rsidRPr="003B48C2">
      <w:rPr>
        <w:rFonts w:ascii="Times New Roman" w:hAnsi="Times New Roman" w:cs="Times New Roman"/>
        <w:sz w:val="24"/>
        <w:szCs w:val="24"/>
      </w:rPr>
      <w:tab/>
    </w:r>
    <w:r w:rsidRPr="003B48C2">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hdrShapeDefaults>
    <o:shapedefaults v:ext="edit" spidmax="8194"/>
  </w:hdrShapeDefaults>
  <w:footnotePr>
    <w:footnote w:id="0"/>
    <w:footnote w:id="1"/>
  </w:footnotePr>
  <w:endnotePr>
    <w:endnote w:id="0"/>
    <w:endnote w:id="1"/>
  </w:endnotePr>
  <w:compat/>
  <w:rsids>
    <w:rsidRoot w:val="004A2292"/>
    <w:rsid w:val="0006600B"/>
    <w:rsid w:val="000E1931"/>
    <w:rsid w:val="00160082"/>
    <w:rsid w:val="00161E93"/>
    <w:rsid w:val="001B54E0"/>
    <w:rsid w:val="0026547B"/>
    <w:rsid w:val="002F229B"/>
    <w:rsid w:val="00383DA8"/>
    <w:rsid w:val="003B48C2"/>
    <w:rsid w:val="003C480C"/>
    <w:rsid w:val="00457EF4"/>
    <w:rsid w:val="004A2292"/>
    <w:rsid w:val="004C7F20"/>
    <w:rsid w:val="005B7966"/>
    <w:rsid w:val="006B03C7"/>
    <w:rsid w:val="006D3736"/>
    <w:rsid w:val="007103B9"/>
    <w:rsid w:val="00750224"/>
    <w:rsid w:val="007D743E"/>
    <w:rsid w:val="00865AC1"/>
    <w:rsid w:val="00893968"/>
    <w:rsid w:val="008B2814"/>
    <w:rsid w:val="00B27911"/>
    <w:rsid w:val="00CE73B0"/>
    <w:rsid w:val="00F07F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E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8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8C2"/>
  </w:style>
  <w:style w:type="paragraph" w:styleId="Footer">
    <w:name w:val="footer"/>
    <w:basedOn w:val="Normal"/>
    <w:link w:val="FooterChar"/>
    <w:uiPriority w:val="99"/>
    <w:unhideWhenUsed/>
    <w:rsid w:val="003B4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8C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2020-05-07T18:08:00Z</dcterms:created>
  <dcterms:modified xsi:type="dcterms:W3CDTF">2020-05-07T22:12:00Z</dcterms:modified>
</cp:coreProperties>
</file>